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5F5" w:rsidRDefault="00E645F5"/>
    <w:p w:rsidR="00E645F5" w:rsidRDefault="003147FB" w:rsidP="003147FB">
      <w:pPr>
        <w:jc w:val="center"/>
      </w:pPr>
      <w:r>
        <w:rPr>
          <w:noProof/>
          <w:lang w:val="ru-RU"/>
        </w:rPr>
        <w:drawing>
          <wp:inline distT="0" distB="0" distL="0" distR="0">
            <wp:extent cx="5981700" cy="5981700"/>
            <wp:effectExtent l="19050" t="0" r="0" b="0"/>
            <wp:docPr id="4" name="Рисунок 3" descr="Охтирка київська 101 86,5 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хтирка київська 101 86,5 фото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4046" cy="5984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47FB" w:rsidRDefault="003147FB" w:rsidP="003147FB">
      <w:pPr>
        <w:pStyle w:val="a5"/>
        <w:tabs>
          <w:tab w:val="left" w:pos="708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147FB" w:rsidRPr="00A445D9" w:rsidRDefault="003147FB" w:rsidP="003147FB">
      <w:pPr>
        <w:pStyle w:val="a5"/>
        <w:tabs>
          <w:tab w:val="left" w:pos="708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 w:rsidRPr="00C8359A">
        <w:rPr>
          <w:sz w:val="24"/>
          <w:szCs w:val="24"/>
        </w:rPr>
        <w:t>Управління</w:t>
      </w:r>
      <w:r>
        <w:rPr>
          <w:sz w:val="24"/>
          <w:szCs w:val="24"/>
        </w:rPr>
        <w:t xml:space="preserve">м </w:t>
      </w:r>
      <w:r w:rsidRPr="00C8359A">
        <w:rPr>
          <w:sz w:val="24"/>
          <w:szCs w:val="24"/>
        </w:rPr>
        <w:t xml:space="preserve">забезпечення реалізації повноважень у Сумській області </w:t>
      </w:r>
      <w:r w:rsidRPr="00C8359A">
        <w:rPr>
          <w:color w:val="000000"/>
          <w:sz w:val="24"/>
          <w:szCs w:val="24"/>
        </w:rPr>
        <w:t>Регіонального відділення Фонду державного майна України по Полтавській та Сумській областях  оголо</w:t>
      </w:r>
      <w:r>
        <w:rPr>
          <w:color w:val="000000"/>
          <w:sz w:val="24"/>
          <w:szCs w:val="24"/>
        </w:rPr>
        <w:t xml:space="preserve">шено про передачу в оренду через повторний аукціон зі зниженням стартової орендної плати на 50 відсотків </w:t>
      </w:r>
      <w:r w:rsidRPr="008E3A33">
        <w:rPr>
          <w:color w:val="000000"/>
          <w:sz w:val="24"/>
          <w:szCs w:val="24"/>
        </w:rPr>
        <w:t xml:space="preserve">такого майна – нежитлових приміщень загальною площею 86,5 </w:t>
      </w:r>
      <w:proofErr w:type="spellStart"/>
      <w:r w:rsidRPr="008E3A33">
        <w:rPr>
          <w:color w:val="000000"/>
          <w:sz w:val="24"/>
          <w:szCs w:val="24"/>
        </w:rPr>
        <w:t>кв.м</w:t>
      </w:r>
      <w:proofErr w:type="spellEnd"/>
      <w:r w:rsidRPr="008E3A33">
        <w:rPr>
          <w:color w:val="000000"/>
          <w:sz w:val="24"/>
          <w:szCs w:val="24"/>
        </w:rPr>
        <w:t>, за адресою: Сумська область, Охтирський район</w:t>
      </w:r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м.Охтирка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вул.Київська</w:t>
      </w:r>
      <w:proofErr w:type="spellEnd"/>
      <w:r>
        <w:rPr>
          <w:color w:val="000000"/>
          <w:sz w:val="24"/>
          <w:szCs w:val="24"/>
        </w:rPr>
        <w:t>, 101.</w:t>
      </w:r>
      <w:r w:rsidRPr="00C8359A">
        <w:rPr>
          <w:color w:val="000000"/>
          <w:sz w:val="24"/>
          <w:szCs w:val="24"/>
        </w:rPr>
        <w:t xml:space="preserve"> </w:t>
      </w:r>
      <w:r w:rsidRPr="00A445D9">
        <w:rPr>
          <w:color w:val="000000"/>
          <w:sz w:val="24"/>
          <w:szCs w:val="24"/>
        </w:rPr>
        <w:t xml:space="preserve">Майно перебуває на балансі </w:t>
      </w:r>
      <w:r>
        <w:rPr>
          <w:color w:val="000000"/>
          <w:sz w:val="24"/>
          <w:szCs w:val="24"/>
          <w:shd w:val="clear" w:color="auto" w:fill="FFFFFF"/>
        </w:rPr>
        <w:t xml:space="preserve">Східного </w:t>
      </w:r>
      <w:r w:rsidRPr="003D3919">
        <w:rPr>
          <w:color w:val="000000"/>
          <w:sz w:val="24"/>
          <w:szCs w:val="24"/>
          <w:shd w:val="clear" w:color="auto" w:fill="FFFFFF"/>
        </w:rPr>
        <w:t>регіонального управління «</w:t>
      </w:r>
      <w:proofErr w:type="spellStart"/>
      <w:r w:rsidRPr="003D3919">
        <w:rPr>
          <w:color w:val="000000"/>
          <w:sz w:val="24"/>
          <w:szCs w:val="24"/>
          <w:shd w:val="clear" w:color="auto" w:fill="FFFFFF"/>
        </w:rPr>
        <w:t>Військторгсервіс</w:t>
      </w:r>
      <w:proofErr w:type="spellEnd"/>
      <w:r w:rsidRPr="003D3919">
        <w:rPr>
          <w:color w:val="000000"/>
          <w:sz w:val="24"/>
          <w:szCs w:val="24"/>
          <w:shd w:val="clear" w:color="auto" w:fill="FFFFFF"/>
        </w:rPr>
        <w:t>»</w:t>
      </w:r>
      <w:r w:rsidRPr="00A445D9">
        <w:rPr>
          <w:sz w:val="24"/>
          <w:szCs w:val="24"/>
        </w:rPr>
        <w:t>, адреса: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м.Харків</w:t>
      </w:r>
      <w:proofErr w:type="spellEnd"/>
      <w:r>
        <w:rPr>
          <w:sz w:val="24"/>
          <w:szCs w:val="24"/>
        </w:rPr>
        <w:t>, вул. Переможців, буд.6-А</w:t>
      </w:r>
      <w:r w:rsidRPr="00A445D9">
        <w:rPr>
          <w:color w:val="000000"/>
          <w:sz w:val="24"/>
          <w:szCs w:val="24"/>
        </w:rPr>
        <w:t>.</w:t>
      </w:r>
    </w:p>
    <w:p w:rsidR="003147FB" w:rsidRPr="00BE385C" w:rsidRDefault="003147FB" w:rsidP="003147FB">
      <w:pPr>
        <w:ind w:firstLine="708"/>
        <w:jc w:val="both"/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Приміщення підключене до електромережі. Об’єкт оренди </w:t>
      </w:r>
      <w:r w:rsidRPr="00B1713E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у задовільному стані, розташований </w:t>
      </w:r>
      <w:r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у густонаселеному мікрорайоні міста. Приміщення може бути використане за будь-яким цільовим призначенням.</w:t>
      </w:r>
    </w:p>
    <w:p w:rsidR="003147FB" w:rsidRPr="00550915" w:rsidRDefault="003147FB" w:rsidP="003147FB">
      <w:pPr>
        <w:ind w:firstLine="708"/>
        <w:jc w:val="both"/>
        <w:rPr>
          <w:b/>
          <w:iCs/>
          <w:sz w:val="24"/>
          <w:szCs w:val="24"/>
        </w:rPr>
      </w:pPr>
      <w:r w:rsidRPr="00550915">
        <w:rPr>
          <w:b/>
          <w:iCs/>
          <w:sz w:val="24"/>
          <w:szCs w:val="24"/>
        </w:rPr>
        <w:t>Спосіб проведення аукціону</w:t>
      </w:r>
      <w:r w:rsidRPr="00C8359A">
        <w:rPr>
          <w:iCs/>
          <w:sz w:val="24"/>
          <w:szCs w:val="24"/>
        </w:rPr>
        <w:t>:</w:t>
      </w:r>
      <w:r w:rsidRPr="00C8359A">
        <w:rPr>
          <w:iCs/>
          <w:color w:val="FF0000"/>
          <w:sz w:val="24"/>
          <w:szCs w:val="24"/>
        </w:rPr>
        <w:t xml:space="preserve"> </w:t>
      </w:r>
      <w:r w:rsidRPr="00C8359A">
        <w:rPr>
          <w:iCs/>
          <w:sz w:val="24"/>
          <w:szCs w:val="24"/>
        </w:rPr>
        <w:t>аукціон без умов.</w:t>
      </w:r>
      <w:r w:rsidRPr="00C8359A">
        <w:rPr>
          <w:iCs/>
          <w:sz w:val="24"/>
          <w:szCs w:val="24"/>
        </w:rPr>
        <w:tab/>
      </w:r>
    </w:p>
    <w:p w:rsidR="003147FB" w:rsidRDefault="003147FB" w:rsidP="003147FB">
      <w:pPr>
        <w:ind w:firstLine="708"/>
        <w:jc w:val="both"/>
        <w:rPr>
          <w:iCs/>
          <w:sz w:val="24"/>
          <w:szCs w:val="24"/>
        </w:rPr>
      </w:pPr>
      <w:r w:rsidRPr="00550915">
        <w:rPr>
          <w:b/>
          <w:iCs/>
          <w:sz w:val="24"/>
          <w:szCs w:val="24"/>
        </w:rPr>
        <w:t>Дата проведення аукціону</w:t>
      </w:r>
      <w:r w:rsidRPr="00C8359A">
        <w:rPr>
          <w:iCs/>
          <w:sz w:val="24"/>
          <w:szCs w:val="24"/>
        </w:rPr>
        <w:t xml:space="preserve">: </w:t>
      </w:r>
      <w:r>
        <w:rPr>
          <w:iCs/>
          <w:sz w:val="24"/>
          <w:szCs w:val="24"/>
        </w:rPr>
        <w:t>09 трав</w:t>
      </w:r>
      <w:r w:rsidRPr="00C8359A">
        <w:rPr>
          <w:iCs/>
          <w:sz w:val="24"/>
          <w:szCs w:val="24"/>
        </w:rPr>
        <w:t>ня 2025 року.</w:t>
      </w:r>
      <w:r w:rsidRPr="00C8359A">
        <w:rPr>
          <w:iCs/>
          <w:sz w:val="24"/>
          <w:szCs w:val="24"/>
        </w:rPr>
        <w:tab/>
      </w:r>
      <w:r w:rsidRPr="00C8359A">
        <w:rPr>
          <w:iCs/>
          <w:sz w:val="24"/>
          <w:szCs w:val="24"/>
        </w:rPr>
        <w:tab/>
      </w:r>
    </w:p>
    <w:p w:rsidR="003147FB" w:rsidRDefault="003147FB" w:rsidP="003147FB">
      <w:pPr>
        <w:ind w:firstLine="708"/>
        <w:jc w:val="both"/>
        <w:rPr>
          <w:iCs/>
          <w:sz w:val="24"/>
          <w:szCs w:val="24"/>
        </w:rPr>
      </w:pPr>
      <w:r w:rsidRPr="00550915">
        <w:rPr>
          <w:b/>
          <w:iCs/>
          <w:sz w:val="24"/>
          <w:szCs w:val="24"/>
        </w:rPr>
        <w:t>Стартова ціна</w:t>
      </w:r>
      <w:r w:rsidRPr="00C8359A">
        <w:rPr>
          <w:iCs/>
          <w:sz w:val="24"/>
          <w:szCs w:val="24"/>
        </w:rPr>
        <w:t>:</w:t>
      </w:r>
      <w:r w:rsidRPr="00C8359A">
        <w:t xml:space="preserve"> </w:t>
      </w:r>
      <w:r>
        <w:rPr>
          <w:iCs/>
          <w:sz w:val="24"/>
          <w:szCs w:val="24"/>
        </w:rPr>
        <w:t>2001,74</w:t>
      </w:r>
      <w:r w:rsidRPr="00C8359A">
        <w:rPr>
          <w:iCs/>
          <w:sz w:val="24"/>
          <w:szCs w:val="24"/>
        </w:rPr>
        <w:t xml:space="preserve"> </w:t>
      </w:r>
      <w:proofErr w:type="spellStart"/>
      <w:r w:rsidRPr="00C8359A">
        <w:rPr>
          <w:iCs/>
          <w:sz w:val="24"/>
          <w:szCs w:val="24"/>
        </w:rPr>
        <w:t>грн</w:t>
      </w:r>
      <w:proofErr w:type="spellEnd"/>
      <w:r w:rsidRPr="00C8359A">
        <w:rPr>
          <w:iCs/>
          <w:sz w:val="24"/>
          <w:szCs w:val="24"/>
        </w:rPr>
        <w:t xml:space="preserve"> (без ПДВ).</w:t>
      </w:r>
    </w:p>
    <w:p w:rsidR="003147FB" w:rsidRDefault="003147FB" w:rsidP="003147FB">
      <w:pPr>
        <w:ind w:firstLine="708"/>
        <w:jc w:val="both"/>
        <w:rPr>
          <w:color w:val="000000"/>
          <w:sz w:val="24"/>
          <w:szCs w:val="24"/>
        </w:rPr>
      </w:pPr>
      <w:r w:rsidRPr="00C8359A">
        <w:rPr>
          <w:color w:val="000000"/>
          <w:sz w:val="24"/>
          <w:szCs w:val="24"/>
        </w:rPr>
        <w:t>На фінальну суму нараховується ПДВ.</w:t>
      </w:r>
    </w:p>
    <w:p w:rsidR="003147FB" w:rsidRDefault="003147FB" w:rsidP="003147FB">
      <w:pPr>
        <w:ind w:firstLine="708"/>
        <w:jc w:val="both"/>
        <w:rPr>
          <w:iCs/>
          <w:sz w:val="24"/>
          <w:szCs w:val="24"/>
        </w:rPr>
      </w:pPr>
      <w:r w:rsidRPr="00550915">
        <w:rPr>
          <w:b/>
          <w:iCs/>
          <w:sz w:val="24"/>
          <w:szCs w:val="24"/>
        </w:rPr>
        <w:t>Період прийому пропозицій</w:t>
      </w:r>
      <w:r w:rsidRPr="00C8359A">
        <w:rPr>
          <w:iCs/>
          <w:sz w:val="24"/>
          <w:szCs w:val="24"/>
        </w:rPr>
        <w:t xml:space="preserve"> до </w:t>
      </w:r>
      <w:r>
        <w:rPr>
          <w:iCs/>
          <w:sz w:val="24"/>
          <w:szCs w:val="24"/>
        </w:rPr>
        <w:t>08 трав</w:t>
      </w:r>
      <w:r w:rsidRPr="00C8359A">
        <w:rPr>
          <w:iCs/>
          <w:sz w:val="24"/>
          <w:szCs w:val="24"/>
        </w:rPr>
        <w:t>ня 2025 року.</w:t>
      </w:r>
      <w:r w:rsidRPr="00C8359A">
        <w:rPr>
          <w:iCs/>
          <w:sz w:val="24"/>
          <w:szCs w:val="24"/>
        </w:rPr>
        <w:tab/>
      </w:r>
    </w:p>
    <w:p w:rsidR="003147FB" w:rsidRPr="00C8359A" w:rsidRDefault="003147FB" w:rsidP="003147FB">
      <w:pPr>
        <w:ind w:firstLine="708"/>
        <w:rPr>
          <w:iCs/>
          <w:sz w:val="24"/>
          <w:szCs w:val="24"/>
        </w:rPr>
      </w:pPr>
      <w:r w:rsidRPr="00550915">
        <w:rPr>
          <w:b/>
          <w:color w:val="000000"/>
          <w:sz w:val="24"/>
          <w:szCs w:val="24"/>
        </w:rPr>
        <w:t>Детально про аукціон</w:t>
      </w:r>
      <w:r>
        <w:rPr>
          <w:color w:val="000000"/>
          <w:sz w:val="24"/>
          <w:szCs w:val="24"/>
        </w:rPr>
        <w:t xml:space="preserve">: </w:t>
      </w:r>
      <w:r w:rsidRPr="00FF6779">
        <w:rPr>
          <w:color w:val="000000"/>
          <w:sz w:val="24"/>
          <w:szCs w:val="24"/>
        </w:rPr>
        <w:t>https://prozorro.sale/auction/LLE001-UA-20250408-67826/</w:t>
      </w:r>
      <w:r w:rsidRPr="00C8359A">
        <w:rPr>
          <w:color w:val="000000"/>
          <w:sz w:val="24"/>
          <w:szCs w:val="24"/>
        </w:rPr>
        <w:t>.</w:t>
      </w:r>
    </w:p>
    <w:p w:rsidR="003147FB" w:rsidRDefault="003147FB" w:rsidP="003147FB">
      <w:pPr>
        <w:pStyle w:val="a5"/>
        <w:tabs>
          <w:tab w:val="left" w:pos="708"/>
        </w:tabs>
        <w:ind w:firstLine="708"/>
        <w:jc w:val="both"/>
        <w:rPr>
          <w:sz w:val="24"/>
          <w:szCs w:val="24"/>
        </w:rPr>
      </w:pPr>
    </w:p>
    <w:p w:rsidR="00E645F5" w:rsidRDefault="00E645F5"/>
    <w:sectPr w:rsidR="00E645F5" w:rsidSect="00205B3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310C"/>
    <w:rsid w:val="00027A04"/>
    <w:rsid w:val="00035827"/>
    <w:rsid w:val="00051FFB"/>
    <w:rsid w:val="00080BD2"/>
    <w:rsid w:val="00205B3D"/>
    <w:rsid w:val="00211787"/>
    <w:rsid w:val="003147FB"/>
    <w:rsid w:val="004E65CD"/>
    <w:rsid w:val="0050269B"/>
    <w:rsid w:val="005100DC"/>
    <w:rsid w:val="005339A9"/>
    <w:rsid w:val="00550915"/>
    <w:rsid w:val="006F329B"/>
    <w:rsid w:val="007455AE"/>
    <w:rsid w:val="00747AD5"/>
    <w:rsid w:val="00865BE5"/>
    <w:rsid w:val="00891407"/>
    <w:rsid w:val="008B2A11"/>
    <w:rsid w:val="008E3A33"/>
    <w:rsid w:val="00956FA4"/>
    <w:rsid w:val="00A008FE"/>
    <w:rsid w:val="00B1713E"/>
    <w:rsid w:val="00B264ED"/>
    <w:rsid w:val="00BB4D59"/>
    <w:rsid w:val="00BE385C"/>
    <w:rsid w:val="00C90776"/>
    <w:rsid w:val="00CE18B0"/>
    <w:rsid w:val="00E5310C"/>
    <w:rsid w:val="00E54C9E"/>
    <w:rsid w:val="00E645F5"/>
    <w:rsid w:val="00EA5392"/>
    <w:rsid w:val="00EC3DD8"/>
    <w:rsid w:val="00FF6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A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027A0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27A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99"/>
    <w:qFormat/>
    <w:rsid w:val="00B1713E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B1713E"/>
    <w:rPr>
      <w:color w:val="0563C1" w:themeColor="hyperlink"/>
      <w:u w:val="single"/>
    </w:rPr>
  </w:style>
  <w:style w:type="paragraph" w:styleId="a5">
    <w:name w:val="header"/>
    <w:aliases w:val="Знак Знак Знак"/>
    <w:basedOn w:val="a"/>
    <w:link w:val="a6"/>
    <w:uiPriority w:val="99"/>
    <w:rsid w:val="00211787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aliases w:val="Знак Знак Знак Знак"/>
    <w:basedOn w:val="a0"/>
    <w:link w:val="a5"/>
    <w:uiPriority w:val="99"/>
    <w:rsid w:val="002117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5B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3D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39"/>
    <w:rsid w:val="00205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Certified Windows</cp:lastModifiedBy>
  <cp:revision>22</cp:revision>
  <dcterms:created xsi:type="dcterms:W3CDTF">2025-03-24T06:11:00Z</dcterms:created>
  <dcterms:modified xsi:type="dcterms:W3CDTF">2025-04-10T11:42:00Z</dcterms:modified>
</cp:coreProperties>
</file>