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after="160" w:lineRule="auto"/>
        <w:jc w:val="center"/>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Заповнити форму-анкету можна на сайті</w:t>
      </w:r>
      <w:hyperlink r:id="rId7">
        <w:r w:rsidDel="00000000" w:rsidR="00000000" w:rsidRPr="00000000">
          <w:rPr>
            <w:rFonts w:ascii="Times New Roman" w:cs="Times New Roman" w:eastAsia="Times New Roman" w:hAnsi="Times New Roman"/>
            <w:color w:val="1155cc"/>
            <w:sz w:val="24"/>
            <w:szCs w:val="24"/>
            <w:rtl w:val="0"/>
          </w:rPr>
          <w:t xml:space="preserve"> </w:t>
        </w:r>
      </w:hyperlink>
      <w:hyperlink r:id="rId8">
        <w:r w:rsidDel="00000000" w:rsidR="00000000" w:rsidRPr="00000000">
          <w:rPr>
            <w:rFonts w:ascii="Times New Roman" w:cs="Times New Roman" w:eastAsia="Times New Roman" w:hAnsi="Times New Roman"/>
            <w:color w:val="0000ff"/>
            <w:sz w:val="24"/>
            <w:szCs w:val="24"/>
            <w:u w:val="single"/>
            <w:rtl w:val="0"/>
          </w:rPr>
          <w:t xml:space="preserve">uerp.mercycorps.org</w:t>
        </w:r>
      </w:hyperlink>
      <w:r w:rsidDel="00000000" w:rsidR="00000000" w:rsidRPr="00000000">
        <w:rPr>
          <w:rFonts w:ascii="Times New Roman" w:cs="Times New Roman" w:eastAsia="Times New Roman" w:hAnsi="Times New Roman"/>
          <w:sz w:val="24"/>
          <w:szCs w:val="24"/>
          <w:rtl w:val="0"/>
        </w:rPr>
        <w:t xml:space="preserve">. На першому етапі підприємці заповнюють коротку анкету; бізнес-план потрібно подати лише у фіналі конкурсного відбору.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Якщо виникнуть додаткові питання щодо цього компоненту, звертайтесь за телефоном: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+380973421646, або зв'язатися безпосередньо з керівницею організації Оксаною Качурівською, 0969977204.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Довідка:</w:t>
      </w:r>
      <w:r w:rsidDel="00000000" w:rsidR="00000000" w:rsidRPr="00000000">
        <w:rPr>
          <w:rFonts w:ascii="Times New Roman" w:cs="Times New Roman" w:eastAsia="Times New Roman" w:hAnsi="Times New Roman"/>
          <w:sz w:val="24"/>
          <w:szCs w:val="24"/>
          <w:rtl w:val="0"/>
        </w:rPr>
        <w:t xml:space="preserve"> </w:t>
        <w:br w:type="textWrapping"/>
        <w:t xml:space="preserve">Mercy Corps – міжнародна гуманітарна організація, що працює у 40 країнах світу. З початку повномасштабної війни в Україні в 2022 році організація надала допомогу понад </w:t>
      </w:r>
      <w:r w:rsidDel="00000000" w:rsidR="00000000" w:rsidRPr="00000000">
        <w:rPr>
          <w:rFonts w:ascii="Times New Roman" w:cs="Times New Roman" w:eastAsia="Times New Roman" w:hAnsi="Times New Roman"/>
          <w:b w:val="1"/>
          <w:sz w:val="24"/>
          <w:szCs w:val="24"/>
          <w:rtl w:val="0"/>
        </w:rPr>
        <w:t xml:space="preserve">990 000 людей </w:t>
      </w:r>
      <w:r w:rsidDel="00000000" w:rsidR="00000000" w:rsidRPr="00000000">
        <w:rPr>
          <w:rFonts w:ascii="Times New Roman" w:cs="Times New Roman" w:eastAsia="Times New Roman" w:hAnsi="Times New Roman"/>
          <w:sz w:val="24"/>
          <w:szCs w:val="24"/>
          <w:rtl w:val="0"/>
        </w:rPr>
        <w:t xml:space="preserve">в Україні і тим, хто шукав прихистку у Польщі, Молдові та Румунії. Організація надає допомогу у вигляді багатоцільової грошової допомоги, гуманітарних наборів, фінансової підтримки бізнесу та, зокрема, агробізнесу, психосоціальної допомоги тощо.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hyperlink r:id="rId9">
        <w:r w:rsidDel="00000000" w:rsidR="00000000" w:rsidRPr="00000000">
          <w:rPr>
            <w:rFonts w:ascii="Times New Roman" w:cs="Times New Roman" w:eastAsia="Times New Roman" w:hAnsi="Times New Roman"/>
            <w:color w:val="0000ff"/>
            <w:sz w:val="24"/>
            <w:szCs w:val="24"/>
            <w:u w:val="single"/>
            <w:rtl w:val="0"/>
          </w:rPr>
          <w:t xml:space="preserve">Центр зайнятості Вільних людей</w:t>
        </w:r>
      </w:hyperlink>
      <w:r w:rsidDel="00000000" w:rsidR="00000000" w:rsidRPr="00000000">
        <w:rPr>
          <w:rFonts w:ascii="Times New Roman" w:cs="Times New Roman" w:eastAsia="Times New Roman" w:hAnsi="Times New Roman"/>
          <w:sz w:val="24"/>
          <w:szCs w:val="24"/>
          <w:rtl w:val="0"/>
        </w:rPr>
        <w:t xml:space="preserve"> – громадська організація,  створена 2014 року та протягом свого існування надає підтримку ВПО, ветеранам, жінкам, людям з інвалідністю. За майже 11 років діяльності ЦЗВЛ реалізував близько 40 проєктів за підтримки міжнародних донорів, за результатами яких надано понад 31000 консультацій, 8500 бенефіціарів пройшли програму перекваліфікації, понад 500 підприємців реалізували свої проекти.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w:t>
      </w:r>
      <w:hyperlink r:id="rId10">
        <w:r w:rsidDel="00000000" w:rsidR="00000000" w:rsidRPr="00000000">
          <w:rPr>
            <w:rFonts w:ascii="Times New Roman" w:cs="Times New Roman" w:eastAsia="Times New Roman" w:hAnsi="Times New Roman"/>
            <w:sz w:val="24"/>
            <w:szCs w:val="24"/>
            <w:rtl w:val="0"/>
          </w:rPr>
          <w:t xml:space="preserve"> </w:t>
        </w:r>
      </w:hyperlink>
      <w:hyperlink r:id="rId11">
        <w:r w:rsidDel="00000000" w:rsidR="00000000" w:rsidRPr="00000000">
          <w:rPr>
            <w:rFonts w:ascii="Times New Roman" w:cs="Times New Roman" w:eastAsia="Times New Roman" w:hAnsi="Times New Roman"/>
            <w:color w:val="0000ff"/>
            <w:sz w:val="24"/>
            <w:szCs w:val="24"/>
            <w:u w:val="single"/>
            <w:rtl w:val="0"/>
          </w:rPr>
          <w:t xml:space="preserve">West Ukraine Digital</w:t>
        </w:r>
      </w:hyperlink>
      <w:r w:rsidDel="00000000" w:rsidR="00000000" w:rsidRPr="00000000">
        <w:rPr>
          <w:rFonts w:ascii="Times New Roman" w:cs="Times New Roman" w:eastAsia="Times New Roman" w:hAnsi="Times New Roman"/>
          <w:sz w:val="24"/>
          <w:szCs w:val="24"/>
          <w:rtl w:val="0"/>
        </w:rPr>
        <w:t xml:space="preserve"> діє в Україні з 2021 року. Відтоді команда ГО бере активну участь у сприянні розвитку малого та середнього бізнесу. Пріоритети: цифрова трансформація, економічний розвиток та економічна інтеграція внутрішньо переміщених осіб. Також ГО оперує центром підтримки підприємців</w:t>
      </w:r>
      <w:hyperlink r:id="rId12">
        <w:r w:rsidDel="00000000" w:rsidR="00000000" w:rsidRPr="00000000">
          <w:rPr>
            <w:rFonts w:ascii="Times New Roman" w:cs="Times New Roman" w:eastAsia="Times New Roman" w:hAnsi="Times New Roman"/>
            <w:sz w:val="24"/>
            <w:szCs w:val="24"/>
            <w:rtl w:val="0"/>
          </w:rPr>
          <w:t xml:space="preserve"> </w:t>
        </w:r>
      </w:hyperlink>
      <w:hyperlink r:id="rId13">
        <w:r w:rsidDel="00000000" w:rsidR="00000000" w:rsidRPr="00000000">
          <w:rPr>
            <w:rFonts w:ascii="Times New Roman" w:cs="Times New Roman" w:eastAsia="Times New Roman" w:hAnsi="Times New Roman"/>
            <w:color w:val="0000ff"/>
            <w:sz w:val="24"/>
            <w:szCs w:val="24"/>
            <w:u w:val="single"/>
            <w:rtl w:val="0"/>
          </w:rPr>
          <w:t xml:space="preserve">Дія.Бізнес у Тернополі</w:t>
        </w:r>
      </w:hyperlink>
      <w:r w:rsidDel="00000000" w:rsidR="00000000" w:rsidRPr="00000000">
        <w:rPr>
          <w:rFonts w:ascii="Times New Roman" w:cs="Times New Roman" w:eastAsia="Times New Roman" w:hAnsi="Times New Roman"/>
          <w:sz w:val="24"/>
          <w:szCs w:val="24"/>
          <w:rtl w:val="0"/>
        </w:rPr>
        <w:t xml:space="preserve"> — частиною національного проєкту із розвитку підприємництва та експорту, ініційованого Міністерством цифрової трансформації України.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9525" cy="9525"/>
            <wp:effectExtent b="0" l="0" r="0" t="0"/>
            <wp:docPr descr="Фігура" id="8" name="image2.png"/>
            <a:graphic>
              <a:graphicData uri="http://schemas.openxmlformats.org/drawingml/2006/picture">
                <pic:pic>
                  <pic:nvPicPr>
                    <pic:cNvPr descr="Фігура" id="0" name="image2.png"/>
                    <pic:cNvPicPr preferRelativeResize="0"/>
                  </pic:nvPicPr>
                  <pic:blipFill>
                    <a:blip r:embed="rId14"/>
                    <a:srcRect b="0" l="0" r="0" t="0"/>
                    <a:stretch>
                      <a:fillRect/>
                    </a:stretch>
                  </pic:blipFill>
                  <pic:spPr>
                    <a:xfrm>
                      <a:off x="0" y="0"/>
                      <a:ext cx="9525" cy="9525"/>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Контакти для медіа:</w:t>
      </w:r>
      <w:r w:rsidDel="00000000" w:rsidR="00000000" w:rsidRPr="00000000">
        <w:rPr>
          <w:rFonts w:ascii="Times New Roman" w:cs="Times New Roman" w:eastAsia="Times New Roman" w:hAnsi="Times New Roman"/>
          <w:sz w:val="24"/>
          <w:szCs w:val="24"/>
          <w:rtl w:val="0"/>
        </w:rPr>
        <w:t xml:space="preserve"> </w:t>
        <w:br w:type="textWrapping"/>
        <w:t xml:space="preserve">Наталія Череповська </w:t>
        <w:br w:type="textWrapping"/>
        <w:t xml:space="preserve">Комунікаційна менеджерка, Mercy Corps </w:t>
        <w:br w:type="textWrapping"/>
        <w:t xml:space="preserve">ncherepovska@mercycorps.org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Більше історій та матеріалів:</w:t>
      </w:r>
      <w:r w:rsidDel="00000000" w:rsidR="00000000" w:rsidRPr="00000000">
        <w:rPr>
          <w:rFonts w:ascii="Times New Roman" w:cs="Times New Roman" w:eastAsia="Times New Roman" w:hAnsi="Times New Roman"/>
          <w:sz w:val="24"/>
          <w:szCs w:val="24"/>
          <w:rtl w:val="0"/>
        </w:rPr>
        <w:t xml:space="preserve"> </w:t>
        <w:br w:type="textWrapping"/>
      </w:r>
      <w:hyperlink r:id="rId15">
        <w:r w:rsidDel="00000000" w:rsidR="00000000" w:rsidRPr="00000000">
          <w:rPr>
            <w:rFonts w:ascii="Times New Roman" w:cs="Times New Roman" w:eastAsia="Times New Roman" w:hAnsi="Times New Roman"/>
            <w:color w:val="0000ff"/>
            <w:u w:val="single"/>
            <w:rtl w:val="0"/>
          </w:rPr>
          <w:t xml:space="preserve">https://drive.google.com/drive/folders/1i1w4p9Vx3VbSRsoAhhKBc99ohHYiSQmQ</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0">
      <w:pPr>
        <w:spacing w:after="160" w:lineRule="auto"/>
        <w:rPr>
          <w:rFonts w:ascii="Times New Roman" w:cs="Times New Roman" w:eastAsia="Times New Roman" w:hAnsi="Times New Roman"/>
          <w:b w:val="1"/>
          <w:sz w:val="27"/>
          <w:szCs w:val="27"/>
        </w:rPr>
      </w:pPr>
      <w:r w:rsidDel="00000000" w:rsidR="00000000" w:rsidRPr="00000000">
        <w:rPr>
          <w:rtl w:val="0"/>
        </w:rPr>
      </w:r>
    </w:p>
    <w:sectPr>
      <w:headerReference r:id="rId16" w:type="default"/>
      <w:footerReference r:id="rId1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4"/>
        <w:szCs w:val="24"/>
        <w:rtl w:val="0"/>
      </w:rPr>
      <w:t xml:space="preserve">Міжнародна гуманітарна організація Mercy Corps оголосила про початок нового етапу Програм</w:t>
    </w:r>
    <w:r w:rsidDel="00000000" w:rsidR="00000000" w:rsidRPr="00000000">
      <w:rPr>
        <w:rFonts w:ascii="Times New Roman" w:cs="Times New Roman" w:eastAsia="Times New Roman" w:hAnsi="Times New Roman"/>
        <w:b w:val="1"/>
        <w:sz w:val="27"/>
        <w:szCs w:val="27"/>
        <w:rtl w:val="0"/>
      </w:rPr>
      <w:t xml:space="preserve">Mercy Corps спільно з “Центром зайнятості вільних людей” та West Ukraine Digital надасть фінансову допомогу $2 600 або $20 000 для підтримки ініціатив мікробізнесу та бізнесу, який постраждав від війни</w:t>
    </w:r>
    <w:r w:rsidDel="00000000" w:rsidR="00000000" w:rsidRPr="00000000">
      <w:rPr>
        <w:rFonts w:ascii="Times New Roman" w:cs="Times New Roman" w:eastAsia="Times New Roman" w:hAnsi="Times New Roman"/>
        <w:sz w:val="27"/>
        <w:szCs w:val="27"/>
        <w:rtl w:val="0"/>
      </w:rPr>
      <w:t xml:space="preserve"> </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1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Ініціатива реалізується Mercy Corps у партнерстві з громадською організацією</w:t>
    </w:r>
    <w:hyperlink r:id="rId1">
      <w:r w:rsidDel="00000000" w:rsidR="00000000" w:rsidRPr="00000000">
        <w:rPr>
          <w:rFonts w:ascii="Times New Roman" w:cs="Times New Roman" w:eastAsia="Times New Roman" w:hAnsi="Times New Roman"/>
          <w:sz w:val="24"/>
          <w:szCs w:val="24"/>
          <w:rtl w:val="0"/>
        </w:rPr>
        <w:t xml:space="preserve"> </w:t>
      </w:r>
    </w:hyperlink>
    <w:hyperlink r:id="rId2">
      <w:r w:rsidDel="00000000" w:rsidR="00000000" w:rsidRPr="00000000">
        <w:rPr>
          <w:rFonts w:ascii="Times New Roman" w:cs="Times New Roman" w:eastAsia="Times New Roman" w:hAnsi="Times New Roman"/>
          <w:b w:val="1"/>
          <w:color w:val="1155cc"/>
          <w:sz w:val="24"/>
          <w:szCs w:val="24"/>
          <w:u w:val="single"/>
          <w:rtl w:val="0"/>
        </w:rPr>
        <w:t xml:space="preserve">West Ukraine Digital</w:t>
      </w:r>
    </w:hyperlink>
    <w:r w:rsidDel="00000000" w:rsidR="00000000" w:rsidRPr="00000000">
      <w:rPr>
        <w:rFonts w:ascii="Times New Roman" w:cs="Times New Roman" w:eastAsia="Times New Roman" w:hAnsi="Times New Roman"/>
        <w:sz w:val="24"/>
        <w:szCs w:val="24"/>
        <w:rtl w:val="0"/>
      </w:rPr>
      <w:t xml:space="preserve">. Це вже третій рік поспіль, коли Mercy Corps надає фінансову підтримку підприємцям в межах програми економічної стійкості. </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“До війни ми обробляли 127 гектарів землі й вирощували органічні овочі. Після вимушеної евакуації я вирішив не зупинятись і відновити справу через млинарство — започаткував “Млин Донченко”, названий на честь прадіда-мірошника. Завдяки підтримці Mercy Corps вдалося придбати професійне італійське обладнання. У воєнний час підприємцям важко будувати плани, але така допомога дає впевненість у завтрашньому дні й стимул розвивати українське борошномельне виробництво”,</w:t>
    </w:r>
    <w:r w:rsidDel="00000000" w:rsidR="00000000" w:rsidRPr="00000000">
      <w:rPr>
        <w:rFonts w:ascii="Times New Roman" w:cs="Times New Roman" w:eastAsia="Times New Roman" w:hAnsi="Times New Roman"/>
        <w:sz w:val="24"/>
        <w:szCs w:val="24"/>
        <w:rtl w:val="0"/>
      </w:rPr>
      <w:t xml:space="preserve"> — розповідає </w:t>
    </w:r>
    <w:r w:rsidDel="00000000" w:rsidR="00000000" w:rsidRPr="00000000">
      <w:rPr>
        <w:rFonts w:ascii="Times New Roman" w:cs="Times New Roman" w:eastAsia="Times New Roman" w:hAnsi="Times New Roman"/>
        <w:b w:val="1"/>
        <w:sz w:val="24"/>
        <w:szCs w:val="24"/>
        <w:rtl w:val="0"/>
      </w:rPr>
      <w:t xml:space="preserve">Олександр Орєхін,</w:t>
    </w:r>
    <w:r w:rsidDel="00000000" w:rsidR="00000000" w:rsidRPr="00000000">
      <w:rPr>
        <w:rFonts w:ascii="Times New Roman" w:cs="Times New Roman" w:eastAsia="Times New Roman" w:hAnsi="Times New Roman"/>
        <w:sz w:val="24"/>
        <w:szCs w:val="24"/>
        <w:rtl w:val="0"/>
      </w:rPr>
      <w:t xml:space="preserve"> власник “Млин Донченко”, який відновлює справу завдяки коштам допомоги після релокації з Запорізької області. </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Історії таких підприємців демонструють, як фінансова допомога може стати каталізатором для розвитку бізнесу навіть у складних умовах. </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Лише за останній рік таку допомогу в межах компоненту отримали 24 підприємці, які змогли відновити або масштабувати свої бізнеси попри війну. и підтримки економічної стійкості в Україні. Програма передбачає два компоненти:  </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 </w:t>
    </w:r>
    <w:r w:rsidDel="00000000" w:rsidR="00000000" w:rsidRPr="00000000">
      <w:rPr>
        <w:rFonts w:ascii="Times New Roman" w:cs="Times New Roman" w:eastAsia="Times New Roman" w:hAnsi="Times New Roman"/>
        <w:b w:val="1"/>
        <w:sz w:val="24"/>
        <w:szCs w:val="24"/>
        <w:rtl w:val="0"/>
      </w:rPr>
      <w:t xml:space="preserve">Індивідуальна фінансова допомога</w:t>
    </w:r>
    <w:r w:rsidDel="00000000" w:rsidR="00000000" w:rsidRPr="00000000">
      <w:rPr>
        <w:rFonts w:ascii="Times New Roman" w:cs="Times New Roman" w:eastAsia="Times New Roman" w:hAnsi="Times New Roman"/>
        <w:sz w:val="24"/>
        <w:szCs w:val="24"/>
        <w:rtl w:val="0"/>
      </w:rPr>
      <w:t xml:space="preserve"> для підтримки ініціатив мікробізнесу для ВПО та місцевого населення постраждалого від війни (наказ № 376 Міністерства розвитку громад та територій України від 28.02.2025 року), в розмірі </w:t>
    </w:r>
    <w:r w:rsidDel="00000000" w:rsidR="00000000" w:rsidRPr="00000000">
      <w:rPr>
        <w:rFonts w:ascii="Times New Roman" w:cs="Times New Roman" w:eastAsia="Times New Roman" w:hAnsi="Times New Roman"/>
        <w:b w:val="1"/>
        <w:sz w:val="24"/>
        <w:szCs w:val="24"/>
        <w:rtl w:val="0"/>
      </w:rPr>
      <w:t xml:space="preserve">$2 600 </w:t>
    </w:r>
    <w:r w:rsidDel="00000000" w:rsidR="00000000" w:rsidRPr="00000000">
      <w:rPr>
        <w:rFonts w:ascii="Times New Roman" w:cs="Times New Roman" w:eastAsia="Times New Roman" w:hAnsi="Times New Roman"/>
        <w:sz w:val="24"/>
        <w:szCs w:val="24"/>
        <w:rtl w:val="0"/>
      </w:rPr>
      <w:t xml:space="preserve">у гривневому еквіваленті за актуальним курсом НБУ у Дніпропетровській та Сумській областях.   </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межах цього компоненту Програми є можливість  отримати 2 600 доларів США на започаткування, відновлення та розширення бізнесу, який зазнав впливу війни, на основі конкурсного відбору. Це компонент впроваджує</w:t>
    </w:r>
    <w:hyperlink r:id="rId3">
      <w:r w:rsidDel="00000000" w:rsidR="00000000" w:rsidRPr="00000000">
        <w:rPr>
          <w:rFonts w:ascii="Times New Roman" w:cs="Times New Roman" w:eastAsia="Times New Roman" w:hAnsi="Times New Roman"/>
          <w:sz w:val="24"/>
          <w:szCs w:val="24"/>
          <w:rtl w:val="0"/>
        </w:rPr>
        <w:t xml:space="preserve"> </w:t>
      </w:r>
    </w:hyperlink>
    <w:hyperlink r:id="rId4">
      <w:r w:rsidDel="00000000" w:rsidR="00000000" w:rsidRPr="00000000">
        <w:rPr>
          <w:rFonts w:ascii="Times New Roman" w:cs="Times New Roman" w:eastAsia="Times New Roman" w:hAnsi="Times New Roman"/>
          <w:color w:val="0000ff"/>
          <w:sz w:val="24"/>
          <w:szCs w:val="24"/>
          <w:u w:val="single"/>
          <w:rtl w:val="0"/>
        </w:rPr>
        <w:t xml:space="preserve">ГО «Центр зайнятості вільних людей»</w:t>
      </w:r>
    </w:hyperlink>
    <w:r w:rsidDel="00000000" w:rsidR="00000000" w:rsidRPr="00000000">
      <w:rPr>
        <w:rFonts w:ascii="Times New Roman" w:cs="Times New Roman" w:eastAsia="Times New Roman" w:hAnsi="Times New Roman"/>
        <w:sz w:val="24"/>
        <w:szCs w:val="24"/>
        <w:rtl w:val="0"/>
      </w:rPr>
      <w:t xml:space="preserve">. Подати заявку можна на сайті: </w:t>
    </w:r>
    <w:r w:rsidDel="00000000" w:rsidR="00000000" w:rsidRPr="00000000">
      <w:rPr>
        <w:rFonts w:ascii="Times New Roman" w:cs="Times New Roman" w:eastAsia="Times New Roman" w:hAnsi="Times New Roman"/>
        <w:color w:val="0000ff"/>
        <w:sz w:val="24"/>
        <w:szCs w:val="24"/>
        <w:u w:val="single"/>
        <w:rtl w:val="0"/>
      </w:rPr>
      <w:t xml:space="preserve">uerp.mercycorps.org</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Лише за останній рік допомогу вже отримали 140 мікробізнесів. Серед них – Світлана з Бахмута. У 2022 році її будинок було зруйновано, і вона була змушена переїхати до Дніпра. У новому місті відновити дохід було складно, однак завдяки допомозі від Mercy Corps та ГО “Центр зайнятості Вільних людей”, жінка придбала необхідне обладнання для своєї справи: швейну машинку, дрібні інструменти та матеріали для в’язання та шиття тощо. Ця підтримка дозволила їй розширити лінійку своїх виробів, зокрема у майстрині з’явились в’язані іграшки й традиційний одяг. Окрім цього, Світлана шиє адаптивний одяг для поранених</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Із запитаннями щодо цього компоненту ви можете звернутися за телефоном: +380 (97) 460 10 48 </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ІІ. Малий та середній бізнес, який постраждав від війни, може отримати </w:t>
    </w:r>
    <w:r w:rsidDel="00000000" w:rsidR="00000000" w:rsidRPr="00000000">
      <w:rPr>
        <w:rFonts w:ascii="Times New Roman" w:cs="Times New Roman" w:eastAsia="Times New Roman" w:hAnsi="Times New Roman"/>
        <w:b w:val="1"/>
        <w:sz w:val="24"/>
        <w:szCs w:val="24"/>
        <w:rtl w:val="0"/>
      </w:rPr>
      <w:t xml:space="preserve">фінансову допомогу у розмірі до $20 000 </w:t>
    </w:r>
    <w:r w:rsidDel="00000000" w:rsidR="00000000" w:rsidRPr="00000000">
      <w:rPr>
        <w:rFonts w:ascii="Times New Roman" w:cs="Times New Roman" w:eastAsia="Times New Roman" w:hAnsi="Times New Roman"/>
        <w:sz w:val="24"/>
        <w:szCs w:val="24"/>
        <w:rtl w:val="0"/>
      </w:rPr>
      <w:t xml:space="preserve">для відновлення та розвитку своєї діяльності. Програма охоплює зокрема Сумську та Дніпропетровську області.  </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Основні критерії для участі включають створення або збереження від трьох робочих місць та здатність до співфінансування бізнес-ідеї. Перевага надається ініціативам, що мають потенціал до розширення або потребують відновлення після збитків, завданих війною. </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Програма доступна у Київській, Сумській, Харківській та Дніпропетровській областях. </w:t>
    </w:r>
  </w:p>
  <w:p w:rsidR="00000000" w:rsidDel="00000000" w:rsidP="00000000" w:rsidRDefault="00000000" w:rsidRPr="00000000" w14:paraId="00000020">
    <w:pPr>
      <w:rPr/>
    </w:pPr>
    <w:r w:rsidDel="00000000" w:rsidR="00000000" w:rsidRPr="00000000">
      <w:rPr/>
      <w:drawing>
        <wp:inline distB="114300" distT="114300" distL="114300" distR="114300">
          <wp:extent cx="5943600" cy="342900"/>
          <wp:effectExtent b="0" l="0" r="0" t="0"/>
          <wp:docPr id="7" name="image1.png"/>
          <a:graphic>
            <a:graphicData uri="http://schemas.openxmlformats.org/drawingml/2006/picture">
              <pic:pic>
                <pic:nvPicPr>
                  <pic:cNvPr id="0" name="image1.png"/>
                  <pic:cNvPicPr preferRelativeResize="0"/>
                </pic:nvPicPr>
                <pic:blipFill>
                  <a:blip r:embed="rId5"/>
                  <a:srcRect b="0" l="0" r="0" t="0"/>
                  <a:stretch>
                    <a:fillRect/>
                  </a:stretch>
                </pic:blipFill>
                <pic:spPr>
                  <a:xfrm>
                    <a:off x="0" y="0"/>
                    <a:ext cx="5943600" cy="3429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rPr/>
    </w:pPr>
    <w:r w:rsidDel="00000000" w:rsidR="00000000" w:rsidRPr="00000000">
      <w:rPr/>
      <w:drawing>
        <wp:inline distB="0" distT="0" distL="0" distR="0">
          <wp:extent cx="5943600" cy="514350"/>
          <wp:effectExtent b="0" l="0" r="0" t="0"/>
          <wp:docPr id="6"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5943600" cy="5143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U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a" w:default="1">
    <w:name w:val="Normal"/>
    <w:qFormat w:val="1"/>
  </w:style>
  <w:style w:type="paragraph" w:styleId="1">
    <w:name w:val="heading 1"/>
    <w:basedOn w:val="a"/>
    <w:next w:val="a"/>
    <w:uiPriority w:val="9"/>
    <w:qFormat w:val="1"/>
    <w:pPr>
      <w:keepNext w:val="1"/>
      <w:keepLines w:val="1"/>
      <w:spacing w:after="120" w:before="400"/>
      <w:outlineLvl w:val="0"/>
    </w:pPr>
    <w:rPr>
      <w:sz w:val="40"/>
      <w:szCs w:val="40"/>
    </w:rPr>
  </w:style>
  <w:style w:type="paragraph" w:styleId="2">
    <w:name w:val="heading 2"/>
    <w:basedOn w:val="a"/>
    <w:next w:val="a"/>
    <w:uiPriority w:val="9"/>
    <w:semiHidden w:val="1"/>
    <w:unhideWhenUsed w:val="1"/>
    <w:qFormat w:val="1"/>
    <w:pPr>
      <w:keepNext w:val="1"/>
      <w:keepLines w:val="1"/>
      <w:spacing w:after="120" w:before="360"/>
      <w:outlineLvl w:val="1"/>
    </w:pPr>
    <w:rPr>
      <w:sz w:val="32"/>
      <w:szCs w:val="32"/>
    </w:rPr>
  </w:style>
  <w:style w:type="paragraph" w:styleId="3">
    <w:name w:val="heading 3"/>
    <w:basedOn w:val="a"/>
    <w:next w:val="a"/>
    <w:uiPriority w:val="9"/>
    <w:semiHidden w:val="1"/>
    <w:unhideWhenUsed w:val="1"/>
    <w:qFormat w:val="1"/>
    <w:pPr>
      <w:keepNext w:val="1"/>
      <w:keepLines w:val="1"/>
      <w:spacing w:after="80" w:before="320"/>
      <w:outlineLvl w:val="2"/>
    </w:pPr>
    <w:rPr>
      <w:color w:val="434343"/>
      <w:sz w:val="28"/>
      <w:szCs w:val="28"/>
    </w:rPr>
  </w:style>
  <w:style w:type="paragraph" w:styleId="4">
    <w:name w:val="heading 4"/>
    <w:basedOn w:val="a"/>
    <w:next w:val="a"/>
    <w:uiPriority w:val="9"/>
    <w:semiHidden w:val="1"/>
    <w:unhideWhenUsed w:val="1"/>
    <w:qFormat w:val="1"/>
    <w:pPr>
      <w:keepNext w:val="1"/>
      <w:keepLines w:val="1"/>
      <w:spacing w:after="80" w:before="280"/>
      <w:outlineLvl w:val="3"/>
    </w:pPr>
    <w:rPr>
      <w:color w:val="666666"/>
      <w:sz w:val="24"/>
      <w:szCs w:val="24"/>
    </w:rPr>
  </w:style>
  <w:style w:type="paragraph" w:styleId="5">
    <w:name w:val="heading 5"/>
    <w:basedOn w:val="a"/>
    <w:next w:val="a"/>
    <w:uiPriority w:val="9"/>
    <w:semiHidden w:val="1"/>
    <w:unhideWhenUsed w:val="1"/>
    <w:qFormat w:val="1"/>
    <w:pPr>
      <w:keepNext w:val="1"/>
      <w:keepLines w:val="1"/>
      <w:spacing w:after="80" w:before="240"/>
      <w:outlineLvl w:val="4"/>
    </w:pPr>
    <w:rPr>
      <w:color w:val="666666"/>
    </w:rPr>
  </w:style>
  <w:style w:type="paragraph" w:styleId="6">
    <w:name w:val="heading 6"/>
    <w:basedOn w:val="a"/>
    <w:next w:val="a"/>
    <w:uiPriority w:val="9"/>
    <w:semiHidden w:val="1"/>
    <w:unhideWhenUsed w:val="1"/>
    <w:qFormat w:val="1"/>
    <w:pPr>
      <w:keepNext w:val="1"/>
      <w:keepLines w:val="1"/>
      <w:spacing w:after="80" w:before="240"/>
      <w:outlineLvl w:val="5"/>
    </w:pPr>
    <w:rPr>
      <w:i w:val="1"/>
      <w:color w:val="666666"/>
    </w:rPr>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uiPriority w:val="10"/>
    <w:qFormat w:val="1"/>
    <w:pPr>
      <w:keepNext w:val="1"/>
      <w:keepLines w:val="1"/>
      <w:spacing w:after="60"/>
    </w:pPr>
    <w:rPr>
      <w:sz w:val="52"/>
      <w:szCs w:val="52"/>
    </w:rPr>
  </w:style>
  <w:style w:type="paragraph" w:styleId="a4">
    <w:name w:val="Subtitle"/>
    <w:basedOn w:val="a"/>
    <w:next w:val="a"/>
    <w:uiPriority w:val="11"/>
    <w:qFormat w:val="1"/>
    <w:pPr>
      <w:keepNext w:val="1"/>
      <w:keepLines w:val="1"/>
      <w:spacing w:after="320"/>
    </w:pPr>
    <w:rPr>
      <w:color w:val="666666"/>
      <w:sz w:val="30"/>
      <w:szCs w:val="30"/>
    </w:rPr>
  </w:style>
  <w:style w:type="paragraph" w:styleId="a5">
    <w:name w:val="header"/>
    <w:basedOn w:val="a"/>
    <w:link w:val="a6"/>
    <w:uiPriority w:val="99"/>
    <w:unhideWhenUsed w:val="1"/>
    <w:rsid w:val="00DB068A"/>
    <w:pPr>
      <w:tabs>
        <w:tab w:val="center" w:pos="4819"/>
        <w:tab w:val="right" w:pos="9639"/>
      </w:tabs>
      <w:spacing w:line="240" w:lineRule="auto"/>
    </w:pPr>
  </w:style>
  <w:style w:type="character" w:styleId="a6" w:customStyle="1">
    <w:name w:val="Верхній колонтитул Знак"/>
    <w:basedOn w:val="a0"/>
    <w:link w:val="a5"/>
    <w:uiPriority w:val="99"/>
    <w:rsid w:val="00DB068A"/>
  </w:style>
  <w:style w:type="paragraph" w:styleId="a7">
    <w:name w:val="footer"/>
    <w:basedOn w:val="a"/>
    <w:link w:val="a8"/>
    <w:uiPriority w:val="99"/>
    <w:unhideWhenUsed w:val="1"/>
    <w:rsid w:val="00DB068A"/>
    <w:pPr>
      <w:tabs>
        <w:tab w:val="center" w:pos="4819"/>
        <w:tab w:val="right" w:pos="9639"/>
      </w:tabs>
      <w:spacing w:line="240" w:lineRule="auto"/>
    </w:pPr>
  </w:style>
  <w:style w:type="character" w:styleId="a8" w:customStyle="1">
    <w:name w:val="Нижній колонтитул Знак"/>
    <w:basedOn w:val="a0"/>
    <w:link w:val="a7"/>
    <w:uiPriority w:val="99"/>
    <w:rsid w:val="00DB068A"/>
  </w:style>
  <w:style w:type="character" w:styleId="a9">
    <w:name w:val="Hyperlink"/>
    <w:basedOn w:val="a0"/>
    <w:uiPriority w:val="99"/>
    <w:unhideWhenUsed w:val="1"/>
    <w:rsid w:val="00DB068A"/>
    <w:rPr>
      <w:color w:val="0000ff" w:themeColor="hyperlink"/>
      <w:u w:val="single"/>
    </w:rPr>
  </w:style>
  <w:style w:type="character" w:styleId="aa">
    <w:name w:val="Unresolved Mention"/>
    <w:basedOn w:val="a0"/>
    <w:uiPriority w:val="99"/>
    <w:semiHidden w:val="1"/>
    <w:unhideWhenUsed w:val="1"/>
    <w:rsid w:val="00DB068A"/>
    <w:rPr>
      <w:color w:val="605e5c"/>
      <w:shd w:color="auto" w:fill="e1dfdd" w:val="clear"/>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estdigital.org.ua/" TargetMode="External"/><Relationship Id="rId10" Type="http://schemas.openxmlformats.org/officeDocument/2006/relationships/hyperlink" Target="https://westdigital.org.ua/" TargetMode="External"/><Relationship Id="rId13" Type="http://schemas.openxmlformats.org/officeDocument/2006/relationships/hyperlink" Target="https://diia-business-ternopil.com/" TargetMode="External"/><Relationship Id="rId12" Type="http://schemas.openxmlformats.org/officeDocument/2006/relationships/hyperlink" Target="https://diia-business-ternopil.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zvl.com.ua/" TargetMode="External"/><Relationship Id="rId15" Type="http://schemas.openxmlformats.org/officeDocument/2006/relationships/hyperlink" Target="https://drive.google.com/drive/folders/1i1w4p9Vx3VbSRsoAhhKBc99ohHYiSQmQ" TargetMode="External"/><Relationship Id="rId14" Type="http://schemas.openxmlformats.org/officeDocument/2006/relationships/image" Target="media/image2.png"/><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uerp.mercycorps.org/" TargetMode="External"/><Relationship Id="rId8" Type="http://schemas.openxmlformats.org/officeDocument/2006/relationships/hyperlink" Target="https://uerp.mercycorps.or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estdigital.org.ua/" TargetMode="External"/><Relationship Id="rId2" Type="http://schemas.openxmlformats.org/officeDocument/2006/relationships/hyperlink" Target="https://westdigital.org.ua/" TargetMode="External"/><Relationship Id="rId3" Type="http://schemas.openxmlformats.org/officeDocument/2006/relationships/hyperlink" Target="https://www.czvl.com.ua/" TargetMode="External"/><Relationship Id="rId4" Type="http://schemas.openxmlformats.org/officeDocument/2006/relationships/hyperlink" Target="https://www.czvl.com.ua/" TargetMode="External"/><Relationship Id="rId5"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SM8gZudvItp8xhx9Lv2HRHndHA==">CgMxLjA4AHIhMVpRZkIyWldyUmdGVzItZDR1MEFOYWpzUGZFbnR1T1pD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2025-04-22T18:10:00Z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0x0101003C1003FA6957ED4EA9707E81B7FE9210</vt:lpwstr>
  </property>
  <property fmtid="{D5CDD505-2E9C-101B-9397-08002B2CF9AE}" pid="3" name="MediaServiceImageTags">
    <vt:lpwstr/>
  </property>
</Properties>
</file>